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0BD5" w14:textId="77777777" w:rsidR="00FF1148" w:rsidRDefault="0076110D">
      <w:pPr>
        <w:pStyle w:val="Heading2"/>
      </w:pPr>
      <w:r>
        <w:t>Policy statement</w:t>
      </w:r>
    </w:p>
    <w:p w14:paraId="6CEAD380" w14:textId="10A76879" w:rsidR="00FF1148" w:rsidRDefault="0076110D">
      <w:r>
        <w:t>This policy is guided by the BACP Ethical Framework for the Counselling Professions (2026), in particular its principles of fairness, anti-oppression and respect, and by the Equality Act 2010.</w:t>
      </w:r>
    </w:p>
    <w:p w14:paraId="07C0CFA3" w14:textId="77777777" w:rsidR="00FF1148" w:rsidRDefault="0076110D">
      <w:pPr>
        <w:pStyle w:val="Heading2"/>
      </w:pPr>
      <w:r>
        <w:t>Scope</w:t>
      </w:r>
    </w:p>
    <w:p w14:paraId="0AEA56B1" w14:textId="027D107A" w:rsidR="00FF1148" w:rsidRDefault="0076110D">
      <w:r>
        <w:t xml:space="preserve">This policy applies to enquiries, clients, my website, </w:t>
      </w:r>
      <w:r w:rsidR="000C7546">
        <w:t xml:space="preserve">professional </w:t>
      </w:r>
      <w:r>
        <w:t>social media and other public communications, and my dealings with supervisors, colleagues and other professionals.</w:t>
      </w:r>
    </w:p>
    <w:p w14:paraId="5B0C79CC" w14:textId="77777777" w:rsidR="00FF1148" w:rsidRDefault="0076110D">
      <w:pPr>
        <w:pStyle w:val="Heading2"/>
      </w:pPr>
      <w:r>
        <w:t>My commitments</w:t>
      </w:r>
    </w:p>
    <w:p w14:paraId="08A97B7A" w14:textId="77777777" w:rsidR="00FF1148" w:rsidRDefault="0076110D">
      <w:r>
        <w:t>I will:</w:t>
      </w:r>
    </w:p>
    <w:p w14:paraId="68F2AE2A" w14:textId="77777777" w:rsidR="00FF1148" w:rsidRDefault="0076110D">
      <w:pPr>
        <w:pStyle w:val="ListParagraph"/>
        <w:numPr>
          <w:ilvl w:val="0"/>
          <w:numId w:val="2"/>
        </w:numPr>
      </w:pPr>
      <w:r>
        <w:rPr>
          <w:b/>
        </w:rPr>
        <w:t>Treat people fairly.</w:t>
      </w:r>
      <w:r>
        <w:t xml:space="preserve"> I will not unlawfully discriminate on the grounds of age, disability, gender reassignment, marriage and civil partnership, pregnancy and maternity, race, religion or belief, sex or sexual orientation.</w:t>
      </w:r>
    </w:p>
    <w:p w14:paraId="41107FF6" w14:textId="50D32569" w:rsidR="00FF1148" w:rsidRDefault="0076110D">
      <w:pPr>
        <w:pStyle w:val="ListParagraph"/>
        <w:numPr>
          <w:ilvl w:val="0"/>
          <w:numId w:val="2"/>
        </w:numPr>
      </w:pPr>
      <w:r>
        <w:rPr>
          <w:b/>
        </w:rPr>
        <w:t>Respect individuality.</w:t>
      </w:r>
      <w:r>
        <w:t xml:space="preserve"> I will treat everyone with dignity and avoid making assumptions about people, </w:t>
      </w:r>
      <w:proofErr w:type="spellStart"/>
      <w:r>
        <w:t>recognising</w:t>
      </w:r>
      <w:proofErr w:type="spellEnd"/>
      <w:r>
        <w:t xml:space="preserve"> that culture, faith, family and identity shape how</w:t>
      </w:r>
      <w:r w:rsidR="000C7546">
        <w:t xml:space="preserve"> trauma,</w:t>
      </w:r>
      <w:r>
        <w:t xml:space="preserve"> grief, loss and illness are experienced.</w:t>
      </w:r>
    </w:p>
    <w:p w14:paraId="3109E020" w14:textId="77777777" w:rsidR="00FF1148" w:rsidRDefault="0076110D">
      <w:pPr>
        <w:pStyle w:val="ListParagraph"/>
        <w:numPr>
          <w:ilvl w:val="0"/>
          <w:numId w:val="2"/>
        </w:numPr>
      </w:pPr>
      <w:r>
        <w:rPr>
          <w:b/>
        </w:rPr>
        <w:t>Be affirming.</w:t>
      </w:r>
      <w:r>
        <w:t xml:space="preserve"> I am LGBTQIA+ and neurodivergence affirming. I will never attempt to change or suppress anyone's sexual orientation or gender identity, or their expression of either.</w:t>
      </w:r>
    </w:p>
    <w:p w14:paraId="62E80AB5" w14:textId="77777777" w:rsidR="00FF1148" w:rsidRDefault="0076110D">
      <w:pPr>
        <w:pStyle w:val="ListParagraph"/>
        <w:numPr>
          <w:ilvl w:val="0"/>
          <w:numId w:val="2"/>
        </w:numPr>
      </w:pPr>
      <w:r>
        <w:rPr>
          <w:b/>
        </w:rPr>
        <w:t>Work with power dynamics.</w:t>
      </w:r>
      <w:r>
        <w:t xml:space="preserve"> I will stay aware of power differences in the therapeutic relationship and work collaboratively so that they do not lead to </w:t>
      </w:r>
      <w:proofErr w:type="spellStart"/>
      <w:r>
        <w:t>marginalisation</w:t>
      </w:r>
      <w:proofErr w:type="spellEnd"/>
      <w:r>
        <w:t xml:space="preserve"> or </w:t>
      </w:r>
      <w:proofErr w:type="spellStart"/>
      <w:r>
        <w:t>minoritisation</w:t>
      </w:r>
      <w:proofErr w:type="spellEnd"/>
      <w:r>
        <w:t>.</w:t>
      </w:r>
    </w:p>
    <w:p w14:paraId="7AEFAED9" w14:textId="77777777" w:rsidR="00FF1148" w:rsidRDefault="0076110D">
      <w:pPr>
        <w:pStyle w:val="ListParagraph"/>
        <w:numPr>
          <w:ilvl w:val="0"/>
          <w:numId w:val="2"/>
        </w:numPr>
      </w:pPr>
      <w:r>
        <w:rPr>
          <w:b/>
        </w:rPr>
        <w:t>Make reasonable adjustments.</w:t>
      </w:r>
      <w:r>
        <w:t xml:space="preserve"> Where necessary and possible, I will adapt how we work, for example session timing, in-person or online sessions, pace, or how we communicate. Please tell me what would help.</w:t>
      </w:r>
    </w:p>
    <w:p w14:paraId="5813A6A7" w14:textId="77777777" w:rsidR="00FF1148" w:rsidRDefault="0076110D">
      <w:pPr>
        <w:pStyle w:val="Heading2"/>
      </w:pPr>
      <w:r>
        <w:t>Access and fees</w:t>
      </w:r>
    </w:p>
    <w:p w14:paraId="04ED3D32" w14:textId="77777777" w:rsidR="00FF1148" w:rsidRDefault="0076110D">
      <w:r>
        <w:t>I offer some reduced-fee daytime slots for people on a low income, and a reduced fee for clients sponsored by charities. Please get in touch to discuss this.</w:t>
      </w:r>
    </w:p>
    <w:p w14:paraId="1C51698E" w14:textId="77777777" w:rsidR="00FF1148" w:rsidRDefault="0076110D">
      <w:pPr>
        <w:pStyle w:val="Heading2"/>
      </w:pPr>
      <w:r>
        <w:t>Being clear about my service</w:t>
      </w:r>
    </w:p>
    <w:p w14:paraId="7A4B1D83" w14:textId="3BF77379" w:rsidR="00FF1148" w:rsidRDefault="0076110D">
      <w:r>
        <w:t>I offer individual counselling and EMDR therapy to adults (</w:t>
      </w:r>
      <w:r w:rsidR="000C7546">
        <w:t>21</w:t>
      </w:r>
      <w:r>
        <w:t>+) and do not offer couples or family therapy. If I am not the right fit for someone because of my competence, experience or way of working, I will say so honestly and help them find suitable support elsewhere. This will never be based on a protected characteristic.</w:t>
      </w:r>
    </w:p>
    <w:p w14:paraId="2EB81BE2" w14:textId="77777777" w:rsidR="00FF1148" w:rsidRDefault="0076110D">
      <w:pPr>
        <w:pStyle w:val="Heading2"/>
      </w:pPr>
      <w:r>
        <w:t>Reflection and learning</w:t>
      </w:r>
    </w:p>
    <w:p w14:paraId="68127927" w14:textId="77777777" w:rsidR="00FF1148" w:rsidRDefault="0076110D">
      <w:r>
        <w:t>I keep my skills and knowledge up to date, reflect on my own assumptions and blind spots, and bring equality, diversity and inclusion questions to supervision. I will review this policy at least annually, and whenever the law or the BACP Ethical Framework changes.</w:t>
      </w:r>
    </w:p>
    <w:p w14:paraId="27BEB505" w14:textId="77777777" w:rsidR="00FF1148" w:rsidRDefault="0076110D">
      <w:pPr>
        <w:pStyle w:val="Heading2"/>
      </w:pPr>
      <w:r>
        <w:t>Concerns or feedback</w:t>
      </w:r>
    </w:p>
    <w:p w14:paraId="5A335137" w14:textId="77777777" w:rsidR="00FF1148" w:rsidRDefault="0076110D">
      <w:r>
        <w:t>I</w:t>
      </w:r>
      <w:r>
        <w:t>f you feel this policy has not been upheld, please tell me, either in session or through the contact form on my website. I will respond promptly and openly, and explain my reasoning. You may also raise a concern with BACP through its professional conduct process.</w:t>
      </w:r>
    </w:p>
    <w:sectPr w:rsidR="00FF1148" w:rsidSect="000C7546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2E2F8" w14:textId="77777777" w:rsidR="0076110D" w:rsidRDefault="0076110D" w:rsidP="000C7546">
      <w:pPr>
        <w:spacing w:after="0" w:line="240" w:lineRule="auto"/>
      </w:pPr>
      <w:r>
        <w:separator/>
      </w:r>
    </w:p>
  </w:endnote>
  <w:endnote w:type="continuationSeparator" w:id="0">
    <w:p w14:paraId="7DBEA499" w14:textId="77777777" w:rsidR="0076110D" w:rsidRDefault="0076110D" w:rsidP="000C7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F2A86" w14:textId="079F12D5" w:rsidR="000C7546" w:rsidRDefault="000C7546" w:rsidP="000C7546">
    <w:r>
      <w:t>Jenny Poirier Counselling  · Last reviewed: October 2026 · Next review: October 2027</w:t>
    </w:r>
  </w:p>
  <w:p w14:paraId="5257D9B7" w14:textId="77777777" w:rsidR="000C7546" w:rsidRDefault="000C75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3F248" w14:textId="77777777" w:rsidR="0076110D" w:rsidRDefault="0076110D" w:rsidP="000C7546">
      <w:pPr>
        <w:spacing w:after="0" w:line="240" w:lineRule="auto"/>
      </w:pPr>
      <w:r>
        <w:separator/>
      </w:r>
    </w:p>
  </w:footnote>
  <w:footnote w:type="continuationSeparator" w:id="0">
    <w:p w14:paraId="449BBCB6" w14:textId="77777777" w:rsidR="0076110D" w:rsidRDefault="0076110D" w:rsidP="000C7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37B8" w14:textId="14AB1FD2" w:rsidR="000C7546" w:rsidRDefault="000C7546" w:rsidP="000C7546">
    <w:pPr>
      <w:pStyle w:val="Heading1"/>
    </w:pPr>
    <w:r>
      <w:t>Equality, Diversity and Inclusion Policy</w:t>
    </w:r>
    <w:r>
      <w:t>- Jenny Poirier Counselling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14E90"/>
    <w:multiLevelType w:val="hybridMultilevel"/>
    <w:tmpl w:val="42D2E030"/>
    <w:lvl w:ilvl="0" w:tplc="413AC2D4">
      <w:start w:val="1"/>
      <w:numFmt w:val="decimal"/>
      <w:lvlText w:val="%1."/>
      <w:lvlJc w:val="left"/>
      <w:pPr>
        <w:ind w:left="720" w:hanging="360"/>
      </w:pPr>
    </w:lvl>
    <w:lvl w:ilvl="1" w:tplc="F982A512">
      <w:start w:val="1"/>
      <w:numFmt w:val="lowerLetter"/>
      <w:lvlText w:val="%2."/>
      <w:lvlJc w:val="left"/>
      <w:pPr>
        <w:ind w:left="1440" w:hanging="360"/>
      </w:pPr>
    </w:lvl>
    <w:lvl w:ilvl="2" w:tplc="3366548E">
      <w:start w:val="1"/>
      <w:numFmt w:val="lowerRoman"/>
      <w:lvlText w:val="%3."/>
      <w:lvlJc w:val="left"/>
      <w:pPr>
        <w:ind w:left="2160" w:hanging="360"/>
      </w:pPr>
    </w:lvl>
    <w:lvl w:ilvl="3" w:tplc="32B6CE42">
      <w:start w:val="1"/>
      <w:numFmt w:val="decimal"/>
      <w:lvlText w:val="%4."/>
      <w:lvlJc w:val="left"/>
      <w:pPr>
        <w:ind w:left="2880" w:hanging="360"/>
      </w:pPr>
    </w:lvl>
    <w:lvl w:ilvl="4" w:tplc="6A2A6470">
      <w:start w:val="1"/>
      <w:numFmt w:val="lowerLetter"/>
      <w:lvlText w:val="%5."/>
      <w:lvlJc w:val="left"/>
      <w:pPr>
        <w:ind w:left="3600" w:hanging="360"/>
      </w:pPr>
    </w:lvl>
    <w:lvl w:ilvl="5" w:tplc="7CFEB7AE">
      <w:start w:val="1"/>
      <w:numFmt w:val="lowerRoman"/>
      <w:lvlText w:val="%6."/>
      <w:lvlJc w:val="left"/>
      <w:pPr>
        <w:ind w:left="4320" w:hanging="360"/>
      </w:pPr>
    </w:lvl>
    <w:lvl w:ilvl="6" w:tplc="37F05A94">
      <w:start w:val="1"/>
      <w:numFmt w:val="decimal"/>
      <w:lvlText w:val="%7."/>
      <w:lvlJc w:val="left"/>
      <w:pPr>
        <w:ind w:left="5040" w:hanging="360"/>
      </w:pPr>
    </w:lvl>
    <w:lvl w:ilvl="7" w:tplc="3C4A5D62">
      <w:start w:val="1"/>
      <w:numFmt w:val="lowerLetter"/>
      <w:lvlText w:val="%8."/>
      <w:lvlJc w:val="left"/>
      <w:pPr>
        <w:ind w:left="5760" w:hanging="360"/>
      </w:pPr>
    </w:lvl>
    <w:lvl w:ilvl="8" w:tplc="0554D352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5406813"/>
    <w:multiLevelType w:val="hybridMultilevel"/>
    <w:tmpl w:val="3474A308"/>
    <w:lvl w:ilvl="0" w:tplc="FE50F9A0">
      <w:start w:val="1"/>
      <w:numFmt w:val="bullet"/>
      <w:lvlText w:val="•"/>
      <w:lvlJc w:val="left"/>
      <w:pPr>
        <w:ind w:left="720" w:hanging="360"/>
      </w:pPr>
    </w:lvl>
    <w:lvl w:ilvl="1" w:tplc="20A00D50">
      <w:start w:val="1"/>
      <w:numFmt w:val="bullet"/>
      <w:lvlText w:val="o"/>
      <w:lvlJc w:val="left"/>
      <w:pPr>
        <w:ind w:left="1440" w:hanging="360"/>
      </w:pPr>
    </w:lvl>
    <w:lvl w:ilvl="2" w:tplc="F7202122">
      <w:start w:val="1"/>
      <w:numFmt w:val="bullet"/>
      <w:lvlText w:val="▪"/>
      <w:lvlJc w:val="left"/>
      <w:pPr>
        <w:ind w:left="2160" w:hanging="360"/>
      </w:pPr>
    </w:lvl>
    <w:lvl w:ilvl="3" w:tplc="91166CD6">
      <w:start w:val="1"/>
      <w:numFmt w:val="bullet"/>
      <w:lvlText w:val="•"/>
      <w:lvlJc w:val="left"/>
      <w:pPr>
        <w:ind w:left="2880" w:hanging="360"/>
      </w:pPr>
    </w:lvl>
    <w:lvl w:ilvl="4" w:tplc="DE2E2D56">
      <w:start w:val="1"/>
      <w:numFmt w:val="bullet"/>
      <w:lvlText w:val="o"/>
      <w:lvlJc w:val="left"/>
      <w:pPr>
        <w:ind w:left="3600" w:hanging="360"/>
      </w:pPr>
    </w:lvl>
    <w:lvl w:ilvl="5" w:tplc="BE1CCCDC">
      <w:start w:val="1"/>
      <w:numFmt w:val="bullet"/>
      <w:lvlText w:val="▪"/>
      <w:lvlJc w:val="left"/>
      <w:pPr>
        <w:ind w:left="4320" w:hanging="360"/>
      </w:pPr>
    </w:lvl>
    <w:lvl w:ilvl="6" w:tplc="D2C20876">
      <w:start w:val="1"/>
      <w:numFmt w:val="bullet"/>
      <w:lvlText w:val="•"/>
      <w:lvlJc w:val="left"/>
      <w:pPr>
        <w:ind w:left="5040" w:hanging="360"/>
      </w:pPr>
    </w:lvl>
    <w:lvl w:ilvl="7" w:tplc="E71E2E66">
      <w:start w:val="1"/>
      <w:numFmt w:val="bullet"/>
      <w:lvlText w:val="o"/>
      <w:lvlJc w:val="left"/>
      <w:pPr>
        <w:ind w:left="5760" w:hanging="360"/>
      </w:pPr>
    </w:lvl>
    <w:lvl w:ilvl="8" w:tplc="821C054A">
      <w:start w:val="1"/>
      <w:numFmt w:val="bullet"/>
      <w:lvlText w:val="▪"/>
      <w:lvlJc w:val="left"/>
      <w:pPr>
        <w:ind w:left="6480" w:hanging="360"/>
      </w:pPr>
    </w:lvl>
  </w:abstractNum>
  <w:num w:numId="1" w16cid:durableId="1259489476">
    <w:abstractNumId w:val="1"/>
  </w:num>
  <w:num w:numId="2" w16cid:durableId="789783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48"/>
    <w:rsid w:val="000C7546"/>
    <w:rsid w:val="0076110D"/>
    <w:rsid w:val="0094069C"/>
    <w:rsid w:val="00FF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D1F65"/>
  <w15:docId w15:val="{DA8B414C-1666-4006-9AF4-B2971C0E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7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546"/>
  </w:style>
  <w:style w:type="paragraph" w:styleId="Footer">
    <w:name w:val="footer"/>
    <w:basedOn w:val="Normal"/>
    <w:link w:val="FooterChar"/>
    <w:uiPriority w:val="99"/>
    <w:unhideWhenUsed/>
    <w:rsid w:val="000C7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Equality, Diversity and Inclusion Policy</dc:title>
  <dc:creator>Jenny Poirier</dc:creator>
  <dc:description>Claude Docs node/e45d454e-6d30@1 docx-w7</dc:description>
  <cp:lastModifiedBy>Jenny Poirier</cp:lastModifiedBy>
  <cp:revision>2</cp:revision>
  <dcterms:created xsi:type="dcterms:W3CDTF">2026-10-27T11:20:00Z</dcterms:created>
  <dcterms:modified xsi:type="dcterms:W3CDTF">2026-10-27T11:20:00Z</dcterms:modified>
</cp:coreProperties>
</file>